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224A" w14:textId="77C98920" w:rsidR="00C7259C" w:rsidRDefault="00F8603C" w:rsidP="00F8603C">
      <w:pPr>
        <w:jc w:val="center"/>
        <w:rPr>
          <w:b/>
          <w:bCs/>
        </w:rPr>
      </w:pPr>
      <w:r>
        <w:rPr>
          <w:b/>
          <w:bCs/>
        </w:rPr>
        <w:t>Choose Home Social Media Toolkit</w:t>
      </w:r>
    </w:p>
    <w:p w14:paraId="099E9254" w14:textId="2360642E" w:rsidR="00F8603C" w:rsidRDefault="00F8603C" w:rsidP="00F8603C">
      <w:pPr>
        <w:jc w:val="center"/>
        <w:rPr>
          <w:b/>
          <w:bCs/>
        </w:rPr>
      </w:pPr>
    </w:p>
    <w:p w14:paraId="43EFED03" w14:textId="1E7E3A15" w:rsidR="00F8603C" w:rsidRDefault="007871E7" w:rsidP="007871E7">
      <w:pPr>
        <w:jc w:val="both"/>
      </w:pPr>
      <w:r>
        <w:t xml:space="preserve">The </w:t>
      </w:r>
      <w:r w:rsidRPr="007871E7">
        <w:t>Choose Home</w:t>
      </w:r>
      <w:r>
        <w:t xml:space="preserve"> </w:t>
      </w:r>
      <w:r w:rsidR="00092D72">
        <w:t xml:space="preserve">Care </w:t>
      </w:r>
      <w:r>
        <w:t xml:space="preserve">Act </w:t>
      </w:r>
      <w:r w:rsidRPr="007871E7">
        <w:t>is designed to increase access to care at home by providing eligible Medicare beneficiaries with an option for cost effective home-based extended care following hospitalization—a key step that would protect the health and safety of elderly Americans while promoting value-based care in the United States.</w:t>
      </w:r>
    </w:p>
    <w:p w14:paraId="1FD489C0" w14:textId="37B53C34" w:rsidR="007871E7" w:rsidRDefault="007871E7" w:rsidP="007871E7">
      <w:pPr>
        <w:jc w:val="both"/>
      </w:pPr>
    </w:p>
    <w:p w14:paraId="3ED36C3C" w14:textId="3A5C050B" w:rsidR="007871E7" w:rsidRDefault="007871E7" w:rsidP="007871E7">
      <w:pPr>
        <w:jc w:val="both"/>
      </w:pPr>
      <w:r>
        <w:t xml:space="preserve">You can help us promote the importance of Choose Home and encourage support for this bipartisan legislation by sharing </w:t>
      </w:r>
      <w:r w:rsidR="0002203F">
        <w:t xml:space="preserve">one (or more) of </w:t>
      </w:r>
      <w:r>
        <w:t>the suggested social posts and graphic</w:t>
      </w:r>
      <w:r w:rsidR="00942CC9">
        <w:t>s</w:t>
      </w:r>
      <w:r>
        <w:t xml:space="preserve"> below.</w:t>
      </w:r>
    </w:p>
    <w:p w14:paraId="27B899E8" w14:textId="6FF5312B" w:rsidR="007871E7" w:rsidRDefault="007871E7" w:rsidP="007871E7">
      <w:pPr>
        <w:jc w:val="both"/>
      </w:pPr>
    </w:p>
    <w:p w14:paraId="2C6C414C" w14:textId="764F4AC6" w:rsidR="007871E7" w:rsidRDefault="007871E7" w:rsidP="007871E7">
      <w:pPr>
        <w:jc w:val="both"/>
        <w:rPr>
          <w:b/>
          <w:sz w:val="28"/>
          <w:szCs w:val="28"/>
        </w:rPr>
      </w:pPr>
      <w:r w:rsidRPr="009839D1">
        <w:rPr>
          <w:b/>
          <w:sz w:val="28"/>
          <w:szCs w:val="28"/>
        </w:rPr>
        <w:t>Facebook</w:t>
      </w:r>
    </w:p>
    <w:p w14:paraId="5AF48969" w14:textId="77777777" w:rsidR="00F25CE4" w:rsidRPr="009839D1" w:rsidRDefault="00F25CE4" w:rsidP="007871E7">
      <w:pPr>
        <w:jc w:val="both"/>
        <w:rPr>
          <w:b/>
          <w:bCs/>
          <w:sz w:val="28"/>
          <w:szCs w:val="28"/>
        </w:rPr>
      </w:pPr>
    </w:p>
    <w:p w14:paraId="72103BB2" w14:textId="168E90A2" w:rsidR="00F25CE4" w:rsidRDefault="00F25CE4" w:rsidP="007871E7">
      <w:pPr>
        <w:jc w:val="both"/>
        <w:rPr>
          <w:b/>
          <w:bCs/>
        </w:rPr>
      </w:pPr>
      <w:r>
        <w:rPr>
          <w:b/>
          <w:bCs/>
        </w:rPr>
        <w:t xml:space="preserve">Post I </w:t>
      </w:r>
    </w:p>
    <w:p w14:paraId="0491D196" w14:textId="07379EA6" w:rsidR="007871E7" w:rsidRPr="009304B8" w:rsidRDefault="007871E7" w:rsidP="007871E7">
      <w:pPr>
        <w:jc w:val="both"/>
        <w:rPr>
          <w:sz w:val="22"/>
          <w:szCs w:val="22"/>
        </w:rPr>
      </w:pPr>
      <w:r w:rsidRPr="009304B8">
        <w:rPr>
          <w:sz w:val="22"/>
          <w:szCs w:val="22"/>
        </w:rPr>
        <w:t>The Choose Home</w:t>
      </w:r>
      <w:r w:rsidR="00092D72">
        <w:rPr>
          <w:sz w:val="22"/>
          <w:szCs w:val="22"/>
        </w:rPr>
        <w:t xml:space="preserve"> Care</w:t>
      </w:r>
      <w:r w:rsidRPr="009304B8">
        <w:rPr>
          <w:sz w:val="22"/>
          <w:szCs w:val="22"/>
        </w:rPr>
        <w:t xml:space="preserve"> Act would expand home-based care options for </w:t>
      </w:r>
      <w:r w:rsidR="00F7399E">
        <w:rPr>
          <w:sz w:val="22"/>
          <w:szCs w:val="22"/>
        </w:rPr>
        <w:t xml:space="preserve">Medicare </w:t>
      </w:r>
      <w:r w:rsidRPr="009304B8">
        <w:rPr>
          <w:sz w:val="22"/>
          <w:szCs w:val="22"/>
        </w:rPr>
        <w:t xml:space="preserve">beneficiaries to protect seniors’ health and promote value-based care. We encourage Congress to pass this important, bipartisan legislation. </w:t>
      </w:r>
      <w:hyperlink r:id="rId9" w:history="1">
        <w:r w:rsidRPr="009304B8">
          <w:rPr>
            <w:rStyle w:val="Hyperlink"/>
            <w:sz w:val="22"/>
            <w:szCs w:val="22"/>
          </w:rPr>
          <w:t>http://pqhh.org/take-action/</w:t>
        </w:r>
      </w:hyperlink>
      <w:r w:rsidRPr="009304B8">
        <w:rPr>
          <w:sz w:val="22"/>
          <w:szCs w:val="22"/>
        </w:rPr>
        <w:t xml:space="preserve"> [Include Graphic]</w:t>
      </w:r>
    </w:p>
    <w:p w14:paraId="200B7537" w14:textId="7248682B" w:rsidR="007871E7" w:rsidRPr="009304B8" w:rsidRDefault="007871E7" w:rsidP="007871E7">
      <w:pPr>
        <w:jc w:val="both"/>
        <w:rPr>
          <w:b/>
          <w:bCs/>
          <w:sz w:val="22"/>
          <w:szCs w:val="22"/>
        </w:rPr>
      </w:pPr>
    </w:p>
    <w:p w14:paraId="5ED13075" w14:textId="35F6F982" w:rsidR="00F25CE4" w:rsidRPr="009304B8" w:rsidRDefault="00F25CE4" w:rsidP="007871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 II</w:t>
      </w:r>
    </w:p>
    <w:p w14:paraId="3C8FAFE3" w14:textId="5D14AFAF" w:rsidR="007871E7" w:rsidRPr="009304B8" w:rsidRDefault="007871E7" w:rsidP="007871E7">
      <w:pPr>
        <w:jc w:val="both"/>
        <w:rPr>
          <w:sz w:val="22"/>
          <w:szCs w:val="22"/>
        </w:rPr>
      </w:pPr>
      <w:r w:rsidRPr="009304B8">
        <w:rPr>
          <w:sz w:val="22"/>
          <w:szCs w:val="22"/>
        </w:rPr>
        <w:t>If passed, the #ChooseHome</w:t>
      </w:r>
      <w:r w:rsidR="00092D72">
        <w:rPr>
          <w:sz w:val="22"/>
          <w:szCs w:val="22"/>
        </w:rPr>
        <w:t xml:space="preserve"> Care</w:t>
      </w:r>
      <w:r w:rsidRPr="009304B8">
        <w:rPr>
          <w:sz w:val="22"/>
          <w:szCs w:val="22"/>
        </w:rPr>
        <w:t xml:space="preserve"> Act would allow eligible seniors to choose recovery at home in a safe environment with appropriate and sufficient support services tailored to meet their individual needs. Encourage your lawmakers to support this legislation: </w:t>
      </w:r>
      <w:hyperlink r:id="rId10" w:history="1">
        <w:r w:rsidRPr="009304B8">
          <w:rPr>
            <w:rStyle w:val="Hyperlink"/>
            <w:sz w:val="22"/>
            <w:szCs w:val="22"/>
          </w:rPr>
          <w:t>http://pqhh.org/take-action/</w:t>
        </w:r>
      </w:hyperlink>
      <w:r w:rsidRPr="009304B8">
        <w:rPr>
          <w:sz w:val="22"/>
          <w:szCs w:val="22"/>
        </w:rPr>
        <w:t xml:space="preserve"> </w:t>
      </w:r>
    </w:p>
    <w:p w14:paraId="1ABEC7F1" w14:textId="5ECEB921" w:rsidR="007871E7" w:rsidRPr="009304B8" w:rsidRDefault="007871E7" w:rsidP="007871E7">
      <w:pPr>
        <w:jc w:val="both"/>
        <w:rPr>
          <w:sz w:val="22"/>
          <w:szCs w:val="22"/>
        </w:rPr>
      </w:pPr>
    </w:p>
    <w:p w14:paraId="3BA11D13" w14:textId="1D81939C" w:rsidR="00F25CE4" w:rsidRPr="009839D1" w:rsidRDefault="00F25CE4" w:rsidP="007871E7">
      <w:pPr>
        <w:jc w:val="both"/>
        <w:rPr>
          <w:b/>
          <w:bCs/>
          <w:sz w:val="22"/>
          <w:szCs w:val="22"/>
        </w:rPr>
      </w:pPr>
      <w:r w:rsidRPr="009839D1">
        <w:rPr>
          <w:b/>
          <w:bCs/>
          <w:sz w:val="22"/>
          <w:szCs w:val="22"/>
        </w:rPr>
        <w:t>Post III</w:t>
      </w:r>
    </w:p>
    <w:p w14:paraId="0EBE309D" w14:textId="29D6F654" w:rsidR="007871E7" w:rsidRPr="009304B8" w:rsidRDefault="007871E7" w:rsidP="007871E7">
      <w:pPr>
        <w:jc w:val="both"/>
        <w:rPr>
          <w:sz w:val="22"/>
          <w:szCs w:val="22"/>
        </w:rPr>
      </w:pPr>
      <w:r w:rsidRPr="009304B8">
        <w:rPr>
          <w:sz w:val="22"/>
          <w:szCs w:val="22"/>
        </w:rPr>
        <w:t xml:space="preserve">The #ChooseHome </w:t>
      </w:r>
      <w:r w:rsidR="00092D72">
        <w:rPr>
          <w:sz w:val="22"/>
          <w:szCs w:val="22"/>
        </w:rPr>
        <w:t xml:space="preserve">Care </w:t>
      </w:r>
      <w:r w:rsidRPr="009304B8">
        <w:rPr>
          <w:sz w:val="22"/>
          <w:szCs w:val="22"/>
        </w:rPr>
        <w:t>Act would go a long way to improve seniors’ health in a safe, cost-effective way! Join us in supporting this important legislation</w:t>
      </w:r>
      <w:r w:rsidR="009304B8" w:rsidRPr="009304B8">
        <w:rPr>
          <w:sz w:val="22"/>
          <w:szCs w:val="22"/>
        </w:rPr>
        <w:t>:</w:t>
      </w:r>
      <w:r w:rsidRPr="009304B8">
        <w:rPr>
          <w:sz w:val="22"/>
          <w:szCs w:val="22"/>
        </w:rPr>
        <w:t xml:space="preserve"> </w:t>
      </w:r>
      <w:hyperlink r:id="rId11" w:history="1">
        <w:r w:rsidRPr="009304B8">
          <w:rPr>
            <w:rStyle w:val="Hyperlink"/>
            <w:sz w:val="22"/>
            <w:szCs w:val="22"/>
          </w:rPr>
          <w:t>http://pqhh.org/take-action/</w:t>
        </w:r>
      </w:hyperlink>
      <w:r w:rsidRPr="009304B8">
        <w:rPr>
          <w:sz w:val="22"/>
          <w:szCs w:val="22"/>
        </w:rPr>
        <w:t xml:space="preserve"> [Include Graphic]</w:t>
      </w:r>
    </w:p>
    <w:p w14:paraId="5CA52B70" w14:textId="68D71036" w:rsidR="007871E7" w:rsidRPr="009304B8" w:rsidRDefault="007871E7" w:rsidP="007871E7">
      <w:pPr>
        <w:jc w:val="both"/>
        <w:rPr>
          <w:b/>
          <w:bCs/>
          <w:sz w:val="22"/>
          <w:szCs w:val="22"/>
        </w:rPr>
      </w:pPr>
    </w:p>
    <w:p w14:paraId="1D95E0DB" w14:textId="50142DC8" w:rsidR="00362075" w:rsidRPr="009304B8" w:rsidRDefault="00362075" w:rsidP="007871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 IV</w:t>
      </w:r>
    </w:p>
    <w:p w14:paraId="0E267452" w14:textId="1E06C07B" w:rsidR="009304B8" w:rsidRPr="009304B8" w:rsidRDefault="009304B8" w:rsidP="007871E7">
      <w:pPr>
        <w:jc w:val="both"/>
        <w:rPr>
          <w:sz w:val="22"/>
          <w:szCs w:val="22"/>
        </w:rPr>
      </w:pPr>
      <w:r w:rsidRPr="009304B8">
        <w:rPr>
          <w:sz w:val="22"/>
          <w:szCs w:val="22"/>
        </w:rPr>
        <w:t xml:space="preserve">We are proud to join the [@Partnership for Quality Home Healthcare] and the [@National Association for Home Care &amp; Hospice] in support of the #ChooseHome </w:t>
      </w:r>
      <w:r w:rsidR="00092D72">
        <w:rPr>
          <w:sz w:val="22"/>
          <w:szCs w:val="22"/>
        </w:rPr>
        <w:t xml:space="preserve">Care </w:t>
      </w:r>
      <w:r w:rsidRPr="009304B8">
        <w:rPr>
          <w:sz w:val="22"/>
          <w:szCs w:val="22"/>
        </w:rPr>
        <w:t xml:space="preserve">Act. If passed, this legislation would protect our most vulnerable seniors by giving them the option to receive extended care services at home after being discharged from the hospital. </w:t>
      </w:r>
      <w:hyperlink r:id="rId12" w:history="1">
        <w:r w:rsidRPr="009304B8">
          <w:rPr>
            <w:rStyle w:val="Hyperlink"/>
            <w:sz w:val="22"/>
            <w:szCs w:val="22"/>
          </w:rPr>
          <w:t>http://pqhh.org/take-action/</w:t>
        </w:r>
      </w:hyperlink>
      <w:r w:rsidRPr="009304B8">
        <w:rPr>
          <w:sz w:val="22"/>
          <w:szCs w:val="22"/>
        </w:rPr>
        <w:t xml:space="preserve"> [Include Graphic]</w:t>
      </w:r>
    </w:p>
    <w:p w14:paraId="087CEFE0" w14:textId="77777777" w:rsidR="009304B8" w:rsidRDefault="009304B8" w:rsidP="007871E7">
      <w:pPr>
        <w:jc w:val="both"/>
        <w:rPr>
          <w:b/>
          <w:bCs/>
        </w:rPr>
      </w:pPr>
    </w:p>
    <w:p w14:paraId="1EAF2619" w14:textId="312D445F" w:rsidR="007871E7" w:rsidRPr="009839D1" w:rsidRDefault="007871E7" w:rsidP="007871E7">
      <w:pPr>
        <w:jc w:val="both"/>
        <w:rPr>
          <w:b/>
          <w:sz w:val="28"/>
          <w:szCs w:val="28"/>
        </w:rPr>
      </w:pPr>
      <w:r w:rsidRPr="009839D1">
        <w:rPr>
          <w:b/>
          <w:sz w:val="28"/>
          <w:szCs w:val="28"/>
        </w:rPr>
        <w:t>Twitter</w:t>
      </w:r>
    </w:p>
    <w:p w14:paraId="30A4CDE0" w14:textId="41D3B352" w:rsidR="00362075" w:rsidRDefault="00362075" w:rsidP="007871E7">
      <w:pPr>
        <w:jc w:val="both"/>
        <w:rPr>
          <w:b/>
          <w:bCs/>
        </w:rPr>
      </w:pPr>
    </w:p>
    <w:p w14:paraId="7193399C" w14:textId="63B5FA0B" w:rsidR="00362075" w:rsidRPr="009839D1" w:rsidRDefault="00362075" w:rsidP="007871E7">
      <w:pPr>
        <w:jc w:val="both"/>
        <w:rPr>
          <w:b/>
          <w:bCs/>
          <w:sz w:val="22"/>
          <w:szCs w:val="22"/>
        </w:rPr>
      </w:pPr>
      <w:r w:rsidRPr="009839D1">
        <w:rPr>
          <w:b/>
          <w:bCs/>
          <w:sz w:val="22"/>
          <w:szCs w:val="22"/>
        </w:rPr>
        <w:t xml:space="preserve">Post I </w:t>
      </w:r>
    </w:p>
    <w:p w14:paraId="3714338A" w14:textId="4CA8F0D2" w:rsidR="007871E7" w:rsidRPr="009304B8" w:rsidRDefault="007871E7" w:rsidP="007871E7">
      <w:pPr>
        <w:jc w:val="both"/>
        <w:rPr>
          <w:sz w:val="22"/>
          <w:szCs w:val="22"/>
        </w:rPr>
      </w:pPr>
      <w:r w:rsidRPr="009304B8">
        <w:rPr>
          <w:sz w:val="22"/>
          <w:szCs w:val="22"/>
        </w:rPr>
        <w:t xml:space="preserve">The #ChooseHome </w:t>
      </w:r>
      <w:r w:rsidR="00092D72">
        <w:rPr>
          <w:sz w:val="22"/>
          <w:szCs w:val="22"/>
        </w:rPr>
        <w:t xml:space="preserve">Care </w:t>
      </w:r>
      <w:r w:rsidRPr="009304B8">
        <w:rPr>
          <w:sz w:val="22"/>
          <w:szCs w:val="22"/>
        </w:rPr>
        <w:t xml:space="preserve">Act would expand home-based care options for </w:t>
      </w:r>
      <w:r w:rsidR="00F7399E">
        <w:rPr>
          <w:sz w:val="22"/>
          <w:szCs w:val="22"/>
        </w:rPr>
        <w:t xml:space="preserve">Medicare </w:t>
      </w:r>
      <w:r w:rsidRPr="009304B8">
        <w:rPr>
          <w:sz w:val="22"/>
          <w:szCs w:val="22"/>
        </w:rPr>
        <w:t>beneficiaries to protect seniors’ health and promote value-based care. We encourage Congress to pass this important, bipartisan legislation! [Include Graphic]</w:t>
      </w:r>
    </w:p>
    <w:p w14:paraId="4AB9DAA8" w14:textId="574673B4" w:rsidR="007871E7" w:rsidRPr="009304B8" w:rsidRDefault="007871E7" w:rsidP="007871E7">
      <w:pPr>
        <w:jc w:val="both"/>
        <w:rPr>
          <w:sz w:val="22"/>
          <w:szCs w:val="22"/>
        </w:rPr>
      </w:pPr>
    </w:p>
    <w:p w14:paraId="44D195F5" w14:textId="2FE50442" w:rsidR="00362075" w:rsidRPr="009839D1" w:rsidRDefault="00362075" w:rsidP="007871E7">
      <w:pPr>
        <w:jc w:val="both"/>
        <w:rPr>
          <w:b/>
          <w:bCs/>
          <w:sz w:val="22"/>
          <w:szCs w:val="22"/>
        </w:rPr>
      </w:pPr>
      <w:r w:rsidRPr="009839D1">
        <w:rPr>
          <w:b/>
          <w:bCs/>
          <w:sz w:val="22"/>
          <w:szCs w:val="22"/>
        </w:rPr>
        <w:t>Post II</w:t>
      </w:r>
    </w:p>
    <w:p w14:paraId="20DA6F6B" w14:textId="3E65A605" w:rsidR="007871E7" w:rsidRPr="009304B8" w:rsidRDefault="007871E7" w:rsidP="007871E7">
      <w:pPr>
        <w:jc w:val="both"/>
        <w:rPr>
          <w:sz w:val="22"/>
          <w:szCs w:val="22"/>
        </w:rPr>
      </w:pPr>
      <w:r w:rsidRPr="009304B8">
        <w:rPr>
          <w:sz w:val="22"/>
          <w:szCs w:val="22"/>
        </w:rPr>
        <w:t xml:space="preserve">If passed, the #ChooseHome </w:t>
      </w:r>
      <w:r w:rsidR="00092D72">
        <w:rPr>
          <w:sz w:val="22"/>
          <w:szCs w:val="22"/>
        </w:rPr>
        <w:t xml:space="preserve">Care </w:t>
      </w:r>
      <w:r w:rsidRPr="009304B8">
        <w:rPr>
          <w:sz w:val="22"/>
          <w:szCs w:val="22"/>
        </w:rPr>
        <w:t xml:space="preserve">Act would allow eligible seniors to choose recovery at home in a safe environment with appropriate &amp; sufficient support services tailored to meet their individual needs. Encourage your lawmakers to support this legislation: </w:t>
      </w:r>
      <w:hyperlink r:id="rId13" w:history="1">
        <w:r w:rsidRPr="009304B8">
          <w:rPr>
            <w:rStyle w:val="Hyperlink"/>
            <w:sz w:val="22"/>
            <w:szCs w:val="22"/>
          </w:rPr>
          <w:t>http://pqhh.org/take-action/</w:t>
        </w:r>
      </w:hyperlink>
      <w:r w:rsidRPr="009304B8">
        <w:rPr>
          <w:sz w:val="22"/>
          <w:szCs w:val="22"/>
        </w:rPr>
        <w:t xml:space="preserve"> </w:t>
      </w:r>
    </w:p>
    <w:p w14:paraId="2416FC51" w14:textId="77777777" w:rsidR="007871E7" w:rsidRPr="009304B8" w:rsidRDefault="007871E7" w:rsidP="007871E7">
      <w:pPr>
        <w:jc w:val="both"/>
        <w:rPr>
          <w:sz w:val="22"/>
          <w:szCs w:val="22"/>
        </w:rPr>
      </w:pPr>
    </w:p>
    <w:p w14:paraId="7B91C3FE" w14:textId="77777777" w:rsidR="00362075" w:rsidRDefault="00362075" w:rsidP="007871E7">
      <w:pPr>
        <w:jc w:val="both"/>
        <w:rPr>
          <w:sz w:val="22"/>
          <w:szCs w:val="22"/>
        </w:rPr>
      </w:pPr>
    </w:p>
    <w:p w14:paraId="310A7E58" w14:textId="77777777" w:rsidR="00362075" w:rsidRDefault="00362075" w:rsidP="007871E7">
      <w:pPr>
        <w:jc w:val="both"/>
        <w:rPr>
          <w:sz w:val="22"/>
          <w:szCs w:val="22"/>
        </w:rPr>
      </w:pPr>
    </w:p>
    <w:p w14:paraId="10D5C56C" w14:textId="1C7BE0E5" w:rsidR="00362075" w:rsidRPr="009839D1" w:rsidRDefault="00362075" w:rsidP="007871E7">
      <w:pPr>
        <w:jc w:val="both"/>
        <w:rPr>
          <w:b/>
          <w:bCs/>
          <w:sz w:val="22"/>
          <w:szCs w:val="22"/>
        </w:rPr>
      </w:pPr>
      <w:r w:rsidRPr="009839D1">
        <w:rPr>
          <w:b/>
          <w:bCs/>
          <w:sz w:val="22"/>
          <w:szCs w:val="22"/>
        </w:rPr>
        <w:lastRenderedPageBreak/>
        <w:t>Post III</w:t>
      </w:r>
    </w:p>
    <w:p w14:paraId="159D0042" w14:textId="56F7704C" w:rsidR="007871E7" w:rsidRPr="009304B8" w:rsidRDefault="007871E7" w:rsidP="007871E7">
      <w:pPr>
        <w:jc w:val="both"/>
        <w:rPr>
          <w:sz w:val="22"/>
          <w:szCs w:val="22"/>
        </w:rPr>
      </w:pPr>
      <w:r w:rsidRPr="009304B8">
        <w:rPr>
          <w:sz w:val="22"/>
          <w:szCs w:val="22"/>
        </w:rPr>
        <w:t xml:space="preserve">The #ChooseHome </w:t>
      </w:r>
      <w:r w:rsidR="00092D72">
        <w:rPr>
          <w:sz w:val="22"/>
          <w:szCs w:val="22"/>
        </w:rPr>
        <w:t xml:space="preserve">Care </w:t>
      </w:r>
      <w:r w:rsidRPr="009304B8">
        <w:rPr>
          <w:sz w:val="22"/>
          <w:szCs w:val="22"/>
        </w:rPr>
        <w:t>Act would go a long way to improve seniors’ health in a safe, cost-effective way. Thank you to @SenStabenow and @SenToddYoung for your leadership on this important legislation! [Include Graphic]</w:t>
      </w:r>
    </w:p>
    <w:p w14:paraId="5A210EBD" w14:textId="576F69D6" w:rsidR="009304B8" w:rsidRPr="009839D1" w:rsidRDefault="009304B8" w:rsidP="007871E7">
      <w:pPr>
        <w:jc w:val="both"/>
        <w:rPr>
          <w:b/>
          <w:sz w:val="22"/>
          <w:szCs w:val="22"/>
        </w:rPr>
      </w:pPr>
    </w:p>
    <w:p w14:paraId="683C1CDE" w14:textId="7E1FEDB1" w:rsidR="00362075" w:rsidRPr="009839D1" w:rsidRDefault="00362075" w:rsidP="007871E7">
      <w:pPr>
        <w:jc w:val="both"/>
        <w:rPr>
          <w:b/>
          <w:bCs/>
          <w:sz w:val="22"/>
          <w:szCs w:val="22"/>
        </w:rPr>
      </w:pPr>
      <w:r w:rsidRPr="009839D1">
        <w:rPr>
          <w:b/>
          <w:bCs/>
          <w:sz w:val="22"/>
          <w:szCs w:val="22"/>
        </w:rPr>
        <w:t>Post IV</w:t>
      </w:r>
    </w:p>
    <w:p w14:paraId="5E0E563A" w14:textId="58C65F07" w:rsidR="007871E7" w:rsidRDefault="009304B8" w:rsidP="007871E7">
      <w:pPr>
        <w:jc w:val="both"/>
        <w:rPr>
          <w:rFonts w:ascii="Calibri" w:hAnsi="Calibri"/>
          <w:sz w:val="22"/>
          <w:szCs w:val="22"/>
        </w:rPr>
      </w:pPr>
      <w:r w:rsidRPr="00F7399E">
        <w:rPr>
          <w:rFonts w:ascii="Calibri" w:hAnsi="Calibri"/>
          <w:sz w:val="22"/>
          <w:szCs w:val="22"/>
        </w:rPr>
        <w:t xml:space="preserve">We are proud to join @PQHH &amp; @OfficialNAHC in support of the #ChooseHome </w:t>
      </w:r>
      <w:r w:rsidR="00092D72">
        <w:rPr>
          <w:rFonts w:ascii="Calibri" w:hAnsi="Calibri"/>
          <w:sz w:val="22"/>
          <w:szCs w:val="22"/>
        </w:rPr>
        <w:t xml:space="preserve">Care </w:t>
      </w:r>
      <w:r w:rsidRPr="00F7399E">
        <w:rPr>
          <w:rFonts w:ascii="Calibri" w:hAnsi="Calibri"/>
          <w:sz w:val="22"/>
          <w:szCs w:val="22"/>
        </w:rPr>
        <w:t xml:space="preserve">Act. If passed, this legislation would protect our most vulnerable seniors by giving them the option to receive extended care services at home after hospital discharge. </w:t>
      </w:r>
      <w:hyperlink r:id="rId14" w:history="1">
        <w:r w:rsidRPr="00F7399E">
          <w:rPr>
            <w:rStyle w:val="Hyperlink"/>
            <w:rFonts w:ascii="Calibri" w:hAnsi="Calibri"/>
            <w:sz w:val="22"/>
            <w:szCs w:val="22"/>
          </w:rPr>
          <w:t>http://pqhh.org/take-action/</w:t>
        </w:r>
      </w:hyperlink>
      <w:r w:rsidRPr="00F7399E">
        <w:rPr>
          <w:rFonts w:ascii="Calibri" w:hAnsi="Calibri"/>
          <w:sz w:val="22"/>
          <w:szCs w:val="22"/>
        </w:rPr>
        <w:t xml:space="preserve"> [Include Graphic]</w:t>
      </w:r>
    </w:p>
    <w:p w14:paraId="12D8294E" w14:textId="09B549D4" w:rsidR="008C7E0C" w:rsidRDefault="008C7E0C" w:rsidP="007871E7">
      <w:pPr>
        <w:jc w:val="both"/>
        <w:rPr>
          <w:rFonts w:ascii="Calibri" w:hAnsi="Calibri"/>
          <w:sz w:val="22"/>
          <w:szCs w:val="22"/>
        </w:rPr>
      </w:pPr>
    </w:p>
    <w:p w14:paraId="57906266" w14:textId="591BCC07" w:rsidR="008C7E0C" w:rsidRDefault="008C7E0C" w:rsidP="007871E7">
      <w:pPr>
        <w:jc w:val="both"/>
        <w:rPr>
          <w:rFonts w:ascii="Calibri" w:hAnsi="Calibri"/>
          <w:sz w:val="22"/>
          <w:szCs w:val="22"/>
        </w:rPr>
      </w:pPr>
    </w:p>
    <w:p w14:paraId="1A6F14BE" w14:textId="327B7B97" w:rsidR="008C7E0C" w:rsidRDefault="008C7E0C" w:rsidP="007871E7">
      <w:pPr>
        <w:jc w:val="both"/>
        <w:rPr>
          <w:rFonts w:ascii="Calibri" w:hAnsi="Calibri"/>
          <w:sz w:val="22"/>
          <w:szCs w:val="22"/>
        </w:rPr>
      </w:pPr>
    </w:p>
    <w:p w14:paraId="46411D08" w14:textId="5A396FD4" w:rsidR="008C7E0C" w:rsidRDefault="006E6960" w:rsidP="008C7E0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Choose Home </w:t>
      </w:r>
      <w:r w:rsidR="008C7E0C" w:rsidRPr="006E6960">
        <w:rPr>
          <w:rFonts w:ascii="Calibri" w:hAnsi="Calibri"/>
          <w:b/>
          <w:bCs/>
        </w:rPr>
        <w:t>Graphics</w:t>
      </w:r>
    </w:p>
    <w:p w14:paraId="26BB98CF" w14:textId="05E20176" w:rsidR="008C7E0C" w:rsidRDefault="008C7E0C" w:rsidP="008C7E0C">
      <w:pPr>
        <w:jc w:val="center"/>
        <w:rPr>
          <w:rFonts w:ascii="Calibri" w:hAnsi="Calibri"/>
          <w:b/>
          <w:bCs/>
        </w:rPr>
      </w:pPr>
    </w:p>
    <w:p w14:paraId="4A5ED18D" w14:textId="719A8B5A" w:rsidR="008C7E0C" w:rsidRDefault="006E6960" w:rsidP="006E69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1A3319A" wp14:editId="71A86070">
            <wp:extent cx="2945925" cy="1657082"/>
            <wp:effectExtent l="0" t="0" r="63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900" cy="166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43A98FC" wp14:editId="22107E08">
            <wp:extent cx="2945765" cy="1656992"/>
            <wp:effectExtent l="0" t="0" r="635" b="0"/>
            <wp:docPr id="5" name="Picture 5" descr="A picture containing text, building, government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uilding, government building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654" cy="166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E99D" w14:textId="5F6F17DB" w:rsidR="006E6960" w:rsidRDefault="006E6960" w:rsidP="006E6960">
      <w:pPr>
        <w:rPr>
          <w:rFonts w:ascii="Calibri" w:hAnsi="Calibri"/>
          <w:sz w:val="22"/>
          <w:szCs w:val="22"/>
        </w:rPr>
      </w:pPr>
    </w:p>
    <w:p w14:paraId="43F31502" w14:textId="0B454ACB" w:rsidR="006E6960" w:rsidRDefault="006E6960" w:rsidP="006E69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0D8CDFB" wp14:editId="7E299BC3">
            <wp:extent cx="2944368" cy="1656207"/>
            <wp:effectExtent l="0" t="0" r="254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165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D72">
        <w:rPr>
          <w:rFonts w:ascii="Calibri" w:hAnsi="Calibri"/>
          <w:noProof/>
          <w:sz w:val="22"/>
          <w:szCs w:val="22"/>
        </w:rPr>
        <w:drawing>
          <wp:inline distT="0" distB="0" distL="0" distR="0" wp14:anchorId="7C52F23C" wp14:editId="1523D33F">
            <wp:extent cx="2944368" cy="1656207"/>
            <wp:effectExtent l="0" t="0" r="2540" b="0"/>
            <wp:docPr id="8" name="Picture 8" descr="A person pushing a wheel c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pushing a wheel chair&#10;&#10;Description automatically generated with low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68" cy="165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3D66F" w14:textId="2034A3D3" w:rsidR="006E6960" w:rsidRDefault="006E6960" w:rsidP="006E6960">
      <w:pPr>
        <w:rPr>
          <w:rFonts w:ascii="Calibri" w:hAnsi="Calibri"/>
          <w:sz w:val="22"/>
          <w:szCs w:val="22"/>
        </w:rPr>
      </w:pPr>
    </w:p>
    <w:p w14:paraId="1E7D8F59" w14:textId="67A0EE85" w:rsidR="007871E7" w:rsidRPr="00F7399E" w:rsidRDefault="007871E7" w:rsidP="006E6960">
      <w:pPr>
        <w:jc w:val="center"/>
        <w:rPr>
          <w:rFonts w:ascii="Calibri" w:hAnsi="Calibri"/>
          <w:sz w:val="22"/>
          <w:szCs w:val="22"/>
        </w:rPr>
      </w:pPr>
    </w:p>
    <w:sectPr w:rsidR="007871E7" w:rsidRPr="00F7399E" w:rsidSect="006E39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89BA" w14:textId="77777777" w:rsidR="003B2033" w:rsidRDefault="003B2033" w:rsidP="00F7399E">
      <w:r>
        <w:separator/>
      </w:r>
    </w:p>
  </w:endnote>
  <w:endnote w:type="continuationSeparator" w:id="0">
    <w:p w14:paraId="33326A86" w14:textId="77777777" w:rsidR="003B2033" w:rsidRDefault="003B2033" w:rsidP="00F7399E">
      <w:r>
        <w:continuationSeparator/>
      </w:r>
    </w:p>
  </w:endnote>
  <w:endnote w:type="continuationNotice" w:id="1">
    <w:p w14:paraId="56F835E1" w14:textId="77777777" w:rsidR="003B2033" w:rsidRDefault="003B2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2701" w14:textId="77777777" w:rsidR="00F7399E" w:rsidRDefault="00F73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7CF8" w14:textId="77777777" w:rsidR="00F7399E" w:rsidRDefault="00F73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A2F1" w14:textId="77777777" w:rsidR="00F7399E" w:rsidRDefault="00F73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87C0" w14:textId="77777777" w:rsidR="003B2033" w:rsidRDefault="003B2033" w:rsidP="00F7399E">
      <w:r>
        <w:separator/>
      </w:r>
    </w:p>
  </w:footnote>
  <w:footnote w:type="continuationSeparator" w:id="0">
    <w:p w14:paraId="06E4F89A" w14:textId="77777777" w:rsidR="003B2033" w:rsidRDefault="003B2033" w:rsidP="00F7399E">
      <w:r>
        <w:continuationSeparator/>
      </w:r>
    </w:p>
  </w:footnote>
  <w:footnote w:type="continuationNotice" w:id="1">
    <w:p w14:paraId="43936342" w14:textId="77777777" w:rsidR="003B2033" w:rsidRDefault="003B2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E734" w14:textId="3D7B5A3E" w:rsidR="00F7399E" w:rsidRDefault="00F73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44CE" w14:textId="4041C9DA" w:rsidR="00F7399E" w:rsidRDefault="00F73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55C1" w14:textId="20A0376F" w:rsidR="00F7399E" w:rsidRDefault="00F73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3C"/>
    <w:rsid w:val="0002203F"/>
    <w:rsid w:val="00092D72"/>
    <w:rsid w:val="001D04B9"/>
    <w:rsid w:val="002B3013"/>
    <w:rsid w:val="00362075"/>
    <w:rsid w:val="003B2033"/>
    <w:rsid w:val="004E65F2"/>
    <w:rsid w:val="006E3925"/>
    <w:rsid w:val="006E6960"/>
    <w:rsid w:val="007871E7"/>
    <w:rsid w:val="008C7E0C"/>
    <w:rsid w:val="00925CA0"/>
    <w:rsid w:val="009304B8"/>
    <w:rsid w:val="009346A1"/>
    <w:rsid w:val="00942CC9"/>
    <w:rsid w:val="00947E4E"/>
    <w:rsid w:val="009839D1"/>
    <w:rsid w:val="00C4073D"/>
    <w:rsid w:val="00E3496B"/>
    <w:rsid w:val="00F25CE4"/>
    <w:rsid w:val="00F7399E"/>
    <w:rsid w:val="00F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63F3E"/>
  <w15:chartTrackingRefBased/>
  <w15:docId w15:val="{BD9518DF-3A98-0246-B5C4-5717FCDE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1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1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99E"/>
  </w:style>
  <w:style w:type="paragraph" w:styleId="Footer">
    <w:name w:val="footer"/>
    <w:basedOn w:val="Normal"/>
    <w:link w:val="FooterChar"/>
    <w:uiPriority w:val="99"/>
    <w:unhideWhenUsed/>
    <w:rsid w:val="00F73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qhh.org/take-action/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qhh.org/take-action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qhh.org/take-action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eader" Target="header3.xml"/><Relationship Id="rId10" Type="http://schemas.openxmlformats.org/officeDocument/2006/relationships/hyperlink" Target="http://pqhh.org/take-action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qhh.org/take-action/" TargetMode="External"/><Relationship Id="rId14" Type="http://schemas.openxmlformats.org/officeDocument/2006/relationships/hyperlink" Target="http://pqhh.org/take-action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FEEC7443F894D8FF6C539743F40D0" ma:contentTypeVersion="12" ma:contentTypeDescription="Create a new document." ma:contentTypeScope="" ma:versionID="74ff1f96a65f976934a246652fb1d87b">
  <xsd:schema xmlns:xsd="http://www.w3.org/2001/XMLSchema" xmlns:xs="http://www.w3.org/2001/XMLSchema" xmlns:p="http://schemas.microsoft.com/office/2006/metadata/properties" xmlns:ns2="35a78d4a-b9a0-403e-8053-b61baccec6a5" xmlns:ns3="f1399a33-2015-4081-b9fc-f4cf94b70cc2" targetNamespace="http://schemas.microsoft.com/office/2006/metadata/properties" ma:root="true" ma:fieldsID="c82dca36e805efdb0496bc15b4474890" ns2:_="" ns3:_="">
    <xsd:import namespace="35a78d4a-b9a0-403e-8053-b61baccec6a5"/>
    <xsd:import namespace="f1399a33-2015-4081-b9fc-f4cf94b70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8d4a-b9a0-403e-8053-b61baccec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9a33-2015-4081-b9fc-f4cf94b70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1CAB1-4A49-48BB-B22E-63DE76B96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78d4a-b9a0-403e-8053-b61baccec6a5"/>
    <ds:schemaRef ds:uri="f1399a33-2015-4081-b9fc-f4cf94b70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A1084-8636-4034-8C4B-F1824FF64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861E2-1189-467B-9C5C-1E0B502EF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Burke</dc:creator>
  <cp:keywords/>
  <dc:description/>
  <cp:lastModifiedBy>Kristen Burke</cp:lastModifiedBy>
  <cp:revision>3</cp:revision>
  <dcterms:created xsi:type="dcterms:W3CDTF">2021-07-21T21:06:00Z</dcterms:created>
  <dcterms:modified xsi:type="dcterms:W3CDTF">2021-07-21T21:08:00Z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0x010100086FEEC7443F894D8FF6C539743F40D0</vt:lpwstr>
  </property>
</Properties>
</file>